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AF43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bCs/>
          <w:sz w:val="22"/>
          <w:szCs w:val="22"/>
          <w:bdr w:val="nil"/>
        </w:rPr>
      </w:pPr>
      <w:r w:rsidRPr="009B4B51">
        <w:rPr>
          <w:rFonts w:eastAsia="Arial Unicode MS" w:cs="Times New Roman"/>
          <w:b/>
          <w:bCs/>
          <w:sz w:val="22"/>
          <w:szCs w:val="22"/>
          <w:bdr w:val="nil"/>
        </w:rPr>
        <w:t xml:space="preserve">INFORMED CONSENT FOR </w:t>
      </w:r>
      <w:r w:rsidRPr="009B4B51">
        <w:rPr>
          <w:rFonts w:eastAsia="Arial Unicode MS" w:cs="Times New Roman"/>
          <w:b/>
          <w:bCs/>
          <w:sz w:val="22"/>
          <w:szCs w:val="22"/>
          <w:bdr w:val="nil"/>
          <w:lang w:val="de-DE"/>
        </w:rPr>
        <w:t>IN-PERSON SERVICES DURING COVID-19 PUBLIC HEALTH CRISIS</w:t>
      </w:r>
    </w:p>
    <w:p w14:paraId="33EA5EC1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4141DB8B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This document contains important information about resum</w:t>
      </w: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ing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in-person services</w:t>
      </w: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in light of the COVID-19 public health crisis. Please read th</w:t>
      </w: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e following c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arefully</w:t>
      </w: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. Once signing this document, 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it will be an official </w:t>
      </w: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document placed in </w:t>
      </w:r>
      <w:r w:rsidR="001F2C7F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client’s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chart. 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</w:p>
    <w:p w14:paraId="16903DA3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36995D66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</w:rPr>
        <w:t>Decision to Meet Face-to-Face</w:t>
      </w:r>
    </w:p>
    <w:p w14:paraId="34A0DAF6" w14:textId="439F4D9C" w:rsidR="009B4B51" w:rsidRPr="009B4B51" w:rsidRDefault="001F2C7F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Client and clinician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have agreed to meet in person for some or all future sessions. If there is a resurgence of the pandemic or if other health concerns arise, 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the clinician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may require that 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sessions </w:t>
      </w:r>
      <w:r w:rsidR="009260A2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be conducted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via telehealth. If 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client has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concerns about meeting through telehealth, 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please discuss with clinician </w:t>
      </w:r>
      <w:r w:rsidR="00FB7813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who will attempt to</w:t>
      </w:r>
      <w:r w:rsidR="00FB781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address </w:t>
      </w:r>
      <w:r w:rsidR="00FB7813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>these</w:t>
      </w:r>
      <w:r w:rsidR="00FB7813" w:rsidRPr="009B4B51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 xml:space="preserve"> </w:t>
      </w:r>
      <w:r w:rsidR="00FB7813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>issues</w:t>
      </w:r>
      <w:r w:rsidR="009B4B51" w:rsidRPr="009B4B51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>.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Please note that </w:t>
      </w:r>
      <w:r w:rsidR="00EC2400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the clinician and/or Center may determine that</w:t>
      </w:r>
      <w:r w:rsidR="009B4B51" w:rsidRPr="009B4B51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 xml:space="preserve"> </w:t>
      </w:r>
      <w:r w:rsidR="006977E9" w:rsidRPr="008904C9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 xml:space="preserve">sessions will </w:t>
      </w:r>
      <w:r w:rsidR="00EC2400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 xml:space="preserve">need to </w:t>
      </w:r>
      <w:r w:rsidR="009B4B51" w:rsidRPr="009B4B51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 xml:space="preserve">return to telehealth for </w:t>
      </w:r>
      <w:r w:rsidR="006977E9" w:rsidRPr="008904C9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 xml:space="preserve">the sake of </w:t>
      </w:r>
      <w:r w:rsidR="009B4B51" w:rsidRPr="009B4B51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>everyone’s well-being.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</w:p>
    <w:p w14:paraId="19FCDF18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15075963" w14:textId="2FC354E4" w:rsidR="000546EC" w:rsidRPr="008904C9" w:rsidRDefault="009B4B51" w:rsidP="000546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/>
          <w:bCs/>
          <w:i/>
          <w:iCs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If 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client 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decide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s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at any time that 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they 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would 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prefer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staying with, or returning to, telehealth services, 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the decision will be 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respect</w:t>
      </w:r>
      <w:r w:rsidR="006977E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ed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, </w:t>
      </w:r>
      <w:r w:rsidR="006977E9" w:rsidRPr="008904C9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>if</w:t>
      </w:r>
      <w:r w:rsidRPr="009B4B51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 xml:space="preserve"> 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it is feasible and clinically appropriate.</w:t>
      </w:r>
      <w:r w:rsidRPr="009B4B51">
        <w:rPr>
          <w:rFonts w:eastAsia="Arial Unicode MS" w:cs="Arial Unicode MS"/>
          <w:b/>
          <w:bCs/>
          <w:i/>
          <w:iCs/>
          <w:color w:val="000000"/>
          <w:sz w:val="22"/>
          <w:szCs w:val="22"/>
          <w:u w:color="000000"/>
          <w:bdr w:val="nil"/>
        </w:rPr>
        <w:t xml:space="preserve"> </w:t>
      </w:r>
      <w:r w:rsidR="000546EC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KSC will bill insurance for telehealth services when these services have been determined to be covered by an individual’s insurance plan. The standard copay and/or deductibles would apply. In the event that insurance does not cover telehealth</w:t>
      </w:r>
      <w:r w:rsidR="00FB7813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(or </w:t>
      </w:r>
      <w:r w:rsidR="00EC2400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there is no insurance coverage)</w:t>
      </w:r>
      <w:r w:rsidR="000546EC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, you may pay out-of-pocket</w:t>
      </w:r>
      <w:r w:rsidR="00EC2400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for services</w:t>
      </w:r>
      <w:r w:rsidR="00C86532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. Please call office for fee determination.  </w:t>
      </w:r>
      <w:r w:rsidR="000546EC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</w:p>
    <w:p w14:paraId="55FCF13F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63BFE643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  <w:t>Risks of Opting for In-Person Services</w:t>
      </w:r>
    </w:p>
    <w:p w14:paraId="53F17327" w14:textId="4091A039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You understand that by coming to the office, you are assuming the risk of exposure to </w:t>
      </w:r>
      <w:r w:rsidR="00C86532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COVID-19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(or other public health risk). This risk may increase if you travel by public transportation, cab, or ridesharing service.</w:t>
      </w:r>
    </w:p>
    <w:p w14:paraId="70DB7EB3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</w:pPr>
    </w:p>
    <w:p w14:paraId="2F988992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  <w:t>Your Responsibility to Minimize Your Exposure</w:t>
      </w:r>
    </w:p>
    <w:p w14:paraId="09E2794A" w14:textId="41A7626B" w:rsid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To obtain services in person, you agree to take certain precautions which will help keep everyone safe from exposure, </w:t>
      </w:r>
      <w:r w:rsidR="008F08BB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sickness,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and possible death. If you do not adhere to these safeguards, it may result in </w:t>
      </w:r>
      <w:r w:rsidR="00EC2400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returning</w:t>
      </w:r>
      <w:r w:rsidR="00EC2400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to a telehealth arrangement.  Initial each to indicate that you understand and agree to these actions:</w:t>
      </w:r>
    </w:p>
    <w:p w14:paraId="5053B7CA" w14:textId="77777777" w:rsidR="00FE2455" w:rsidRPr="009B4B51" w:rsidRDefault="00FE2455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36BEAB28" w14:textId="1C714D18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_________ You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will keep your in-person appointment </w:t>
      </w:r>
      <w:r w:rsidR="00EC2400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only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if you are symptom free. </w:t>
      </w:r>
    </w:p>
    <w:p w14:paraId="4BB8F127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110833EC" w14:textId="6E12B799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_________ You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will take your temperature before </w:t>
      </w:r>
      <w:r w:rsidR="00FE2455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arriving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to each appointment. If it is elevated (100 Fahrenheit or more), or if you have other symptoms of </w:t>
      </w:r>
      <w:r w:rsidR="00C86532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COVID-19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, you agree to cancel the appointment or proceed using telehealth.  If you wish to cancel for this reason, </w:t>
      </w:r>
      <w:r w:rsidR="008F08BB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there will not be a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charge </w:t>
      </w:r>
      <w:r w:rsidR="008F08BB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per our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normal cancellation fee</w:t>
      </w:r>
      <w:r w:rsidR="008F08BB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policy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.</w:t>
      </w:r>
    </w:p>
    <w:p w14:paraId="02BC948B" w14:textId="77777777" w:rsidR="008904C9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179B47A1" w14:textId="77777777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________ You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will wait in your car or outside [or in a designated safer waiting area] until no earlier than 5 minutes before our appointment time. </w:t>
      </w:r>
    </w:p>
    <w:p w14:paraId="3B17A8A2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15AD21BA" w14:textId="77777777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________ You</w:t>
      </w:r>
      <w:r w:rsidR="009B4B51"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will wash your hands or use alcohol-based hand sanitizer when you enter the building. </w:t>
      </w:r>
    </w:p>
    <w:p w14:paraId="2DF38C00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</w:pPr>
    </w:p>
    <w:p w14:paraId="734EB503" w14:textId="77777777" w:rsidR="009B4B51" w:rsidRDefault="008904C9" w:rsidP="008F08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softHyphen/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softHyphen/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softHyphen/>
        <w:t>________ You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will adhere to the safe distancing precautions we have set up in the waiting room and testing/therapy room. For example, you </w:t>
      </w:r>
      <w:r w:rsidR="008F08BB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will not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move chairs or sit where we have signs asking you not to </w:t>
      </w:r>
      <w:r w:rsidR="008F08BB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sit. </w:t>
      </w:r>
    </w:p>
    <w:p w14:paraId="2D832C34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1C4380F6" w14:textId="22A12E13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________ You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will keep a distance of 6 feet and </w:t>
      </w:r>
      <w:r w:rsidR="009B4B51" w:rsidRPr="009B4B51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 xml:space="preserve">there will be no physical contact (e.g. no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shak</w:t>
      </w:r>
      <w:r w:rsidR="009B4B51" w:rsidRPr="009B4B51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>ing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hands) </w:t>
      </w:r>
      <w:r w:rsidR="009B4B51" w:rsidRPr="009B4B51">
        <w:rPr>
          <w:rFonts w:eastAsia="Arial Unicode MS" w:cs="Arial Unicode MS"/>
          <w:iCs/>
          <w:color w:val="000000"/>
          <w:sz w:val="22"/>
          <w:szCs w:val="22"/>
          <w:u w:color="000000"/>
          <w:bdr w:val="nil"/>
        </w:rPr>
        <w:t>with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="00EC2400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clinician</w:t>
      </w:r>
      <w:r w:rsidR="00EC2400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[or staff]. </w:t>
      </w:r>
    </w:p>
    <w:p w14:paraId="64B72E70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627D6D0E" w14:textId="77777777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lastRenderedPageBreak/>
        <w:t xml:space="preserve">_______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You will try not to touch your face or eyes with your hands. If you do, you will immediately wash or sanitize your hands. </w:t>
      </w:r>
      <w:r w:rsidR="00EC2400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Tissues will be available in the therapy office. </w:t>
      </w:r>
    </w:p>
    <w:p w14:paraId="00CDA149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6BB10FE9" w14:textId="77777777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_______ If</w:t>
      </w:r>
      <w:r w:rsidR="009B4B51"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you are bringing your child, you will make sure that your child follows </w:t>
      </w:r>
      <w:r w:rsidR="008F08BB" w:rsidRPr="008904C9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all</w:t>
      </w:r>
      <w:r w:rsidR="009B4B51"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these sanitation and distancing protocols. </w:t>
      </w:r>
    </w:p>
    <w:p w14:paraId="02BC45CD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</w:pPr>
    </w:p>
    <w:p w14:paraId="0BCE748F" w14:textId="01D8C2A8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_______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You will take steps between appointments to minimize your exposure to </w:t>
      </w:r>
      <w:r w:rsidR="00C86532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COVID-19.</w:t>
      </w:r>
    </w:p>
    <w:p w14:paraId="0A5A5671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46B2D1E8" w14:textId="77777777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_______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If you have a job that exposes you to other people who are infected, you will immediately </w:t>
      </w:r>
      <w:r w:rsidR="00FE2455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make your clinician aware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. </w:t>
      </w:r>
    </w:p>
    <w:p w14:paraId="552B89F3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02580BF8" w14:textId="77777777" w:rsid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_______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If your commute or other responsibilities or activities put you in close contact with others (beyond your family), you will </w:t>
      </w:r>
      <w:r w:rsidR="00FE2455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make your clinician aware.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</w:p>
    <w:p w14:paraId="06CFD0A9" w14:textId="77777777" w:rsidR="008904C9" w:rsidRPr="009B4B51" w:rsidRDefault="008904C9" w:rsidP="008904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6D849346" w14:textId="77777777" w:rsidR="009B4B51" w:rsidRPr="009B4B51" w:rsidRDefault="008904C9" w:rsidP="009B4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_______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If a resident of your home tests positive for the infection, you will immediately </w:t>
      </w:r>
      <w:r w:rsidR="00FE2455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make your clinician aware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="009B4B51" w:rsidRPr="009B4B51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 xml:space="preserve">and we will then [begin] resume treatment via </w:t>
      </w:r>
      <w:r w:rsidR="008F08BB" w:rsidRPr="008904C9">
        <w:rPr>
          <w:rFonts w:eastAsia="Arial Unicode MS" w:cs="Arial Unicode MS"/>
          <w:bCs/>
          <w:iCs/>
          <w:color w:val="000000"/>
          <w:sz w:val="22"/>
          <w:szCs w:val="22"/>
          <w:u w:color="000000"/>
          <w:bdr w:val="nil"/>
        </w:rPr>
        <w:t>telehealth</w:t>
      </w:r>
      <w:r w:rsidR="008F08BB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. </w:t>
      </w:r>
    </w:p>
    <w:p w14:paraId="1212D7E3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eastAsia="Calibri" w:cs="Calibri"/>
          <w:color w:val="201F1E"/>
          <w:sz w:val="22"/>
          <w:szCs w:val="22"/>
          <w:u w:color="000000"/>
          <w:bdr w:val="nil"/>
        </w:rPr>
      </w:pPr>
    </w:p>
    <w:p w14:paraId="77F0E692" w14:textId="77777777" w:rsidR="009B4B51" w:rsidRPr="009B4B51" w:rsidRDefault="008F08BB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alibri" w:cs="Calibri"/>
          <w:color w:val="201F1E"/>
          <w:sz w:val="22"/>
          <w:szCs w:val="22"/>
          <w:u w:color="000000"/>
          <w:bdr w:val="nil"/>
        </w:rPr>
      </w:pPr>
      <w:r w:rsidRPr="008904C9">
        <w:rPr>
          <w:rFonts w:eastAsia="Calibri" w:cs="Calibri"/>
          <w:color w:val="201F1E"/>
          <w:sz w:val="22"/>
          <w:szCs w:val="22"/>
          <w:u w:color="000000"/>
          <w:bdr w:val="nil"/>
        </w:rPr>
        <w:t xml:space="preserve">The </w:t>
      </w:r>
      <w:r w:rsidR="009B4B51" w:rsidRPr="009B4B51">
        <w:rPr>
          <w:rFonts w:eastAsia="Calibri" w:cs="Calibri"/>
          <w:color w:val="201F1E"/>
          <w:sz w:val="22"/>
          <w:szCs w:val="22"/>
          <w:u w:color="000000"/>
          <w:bdr w:val="nil"/>
        </w:rPr>
        <w:t xml:space="preserve">above precautions </w:t>
      </w:r>
      <w:r w:rsidRPr="008904C9">
        <w:rPr>
          <w:rFonts w:eastAsia="Calibri" w:cs="Calibri"/>
          <w:color w:val="201F1E"/>
          <w:sz w:val="22"/>
          <w:szCs w:val="22"/>
          <w:u w:color="000000"/>
          <w:bdr w:val="nil"/>
        </w:rPr>
        <w:t xml:space="preserve">may be updated </w:t>
      </w:r>
      <w:r w:rsidR="009B4B51" w:rsidRPr="009B4B51">
        <w:rPr>
          <w:rFonts w:eastAsia="Calibri" w:cs="Calibri"/>
          <w:color w:val="201F1E"/>
          <w:sz w:val="22"/>
          <w:szCs w:val="22"/>
          <w:u w:color="000000"/>
          <w:bdr w:val="nil"/>
        </w:rPr>
        <w:t xml:space="preserve">if additional local, state or federal orders or guidelines are published. </w:t>
      </w:r>
    </w:p>
    <w:p w14:paraId="6FCA5756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</w:pPr>
    </w:p>
    <w:p w14:paraId="40857873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  <w:t>My Commitment to Minimize Exposure</w:t>
      </w:r>
    </w:p>
    <w:p w14:paraId="5B6AB781" w14:textId="10D7A998" w:rsidR="009B4B51" w:rsidRPr="009B4B51" w:rsidRDefault="00784598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KSC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has taken steps to reduce the risk of spreading </w:t>
      </w:r>
      <w:r w:rsidR="00C86532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COVID-19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within the office and we have posted our efforts on our website and in the office. Please let </w:t>
      </w:r>
      <w:r w:rsidR="00C86532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clinician</w:t>
      </w:r>
      <w:r w:rsidR="00EC2400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know if you have questions about these efforts. </w:t>
      </w:r>
    </w:p>
    <w:p w14:paraId="280EC700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59F51D7F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</w:rPr>
        <w:t>If Sick</w:t>
      </w:r>
      <w:r w:rsidR="007A36B3" w:rsidRPr="008904C9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</w:rPr>
        <w:t>…</w:t>
      </w:r>
    </w:p>
    <w:p w14:paraId="2B796A74" w14:textId="76C738FF" w:rsidR="009B4B51" w:rsidRPr="009B4B51" w:rsidRDefault="003F0693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KSC is c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ommitted to keeping </w:t>
      </w:r>
      <w:r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everyone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safe from the spread of th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e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virus. If you show up 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to the Center with a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fever or other symptoms, or believe you have been exposed, 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you will be asked to leave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the office immediately. 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If </w:t>
      </w:r>
      <w:r w:rsidR="005D2E8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your</w:t>
      </w:r>
      <w:r w:rsidR="005D2E8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clinician </w:t>
      </w:r>
      <w:r w:rsidR="005D2E8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or KSC staff at the site where you meet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test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s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positive for </w:t>
      </w:r>
      <w:r w:rsidR="00C86532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COVID-19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, 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you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will 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be 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notif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ied</w:t>
      </w:r>
      <w:r w:rsidR="009B4B51"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so that you can take appropriate precautions. </w:t>
      </w:r>
    </w:p>
    <w:p w14:paraId="6BF5AB65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4ABD37EE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b/>
          <w:color w:val="000000"/>
          <w:sz w:val="22"/>
          <w:szCs w:val="22"/>
          <w:u w:color="000000"/>
          <w:bdr w:val="nil"/>
        </w:rPr>
        <w:t>Your Confidentiality in the Case of Infection</w:t>
      </w:r>
    </w:p>
    <w:p w14:paraId="58177136" w14:textId="79653EBB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If you have tested positive for </w:t>
      </w:r>
      <w:r w:rsidR="00C86532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COVID-19</w:t>
      </w: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, </w:t>
      </w:r>
      <w:r w:rsidR="007A36B3" w:rsidRPr="008904C9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KSC</w:t>
      </w: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may be required to notify local health authorities that you have been in the office. If </w:t>
      </w:r>
      <w:r w:rsidR="007A36B3" w:rsidRPr="008904C9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KSC</w:t>
      </w: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</w:t>
      </w:r>
      <w:r w:rsidR="007A36B3" w:rsidRPr="008904C9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must</w:t>
      </w: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report this, only </w:t>
      </w:r>
      <w:r w:rsidR="007A36B3" w:rsidRPr="008904C9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t</w:t>
      </w: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he minimum information necessary for their data collection </w:t>
      </w:r>
      <w:r w:rsidR="007A36B3" w:rsidRPr="008904C9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will be reported. No other d</w:t>
      </w: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etails about the reason(s) for</w:t>
      </w:r>
      <w:r w:rsidR="007A36B3" w:rsidRPr="008904C9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the</w:t>
      </w: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visits</w:t>
      </w:r>
      <w:r w:rsidR="007A36B3" w:rsidRPr="008904C9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will be reported</w:t>
      </w: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.  By signing this form, you are agreeing that </w:t>
      </w:r>
      <w:r w:rsidR="007A36B3" w:rsidRPr="008904C9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>KSC</w:t>
      </w:r>
      <w:r w:rsidRPr="009B4B51"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  <w:t xml:space="preserve"> may do so without an additional signed release.</w:t>
      </w:r>
    </w:p>
    <w:p w14:paraId="165F16F6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Cs/>
          <w:color w:val="000000"/>
          <w:sz w:val="22"/>
          <w:szCs w:val="22"/>
          <w:u w:color="000000"/>
          <w:bdr w:val="nil"/>
        </w:rPr>
      </w:pPr>
    </w:p>
    <w:p w14:paraId="590095E3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</w:rPr>
        <w:t>Informed Consent</w:t>
      </w:r>
    </w:p>
    <w:p w14:paraId="0682F9FD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This agreement supplements the general informed consent that w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as </w:t>
      </w: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agreed 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upon at </w:t>
      </w:r>
      <w:r w:rsidR="008904C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the </w:t>
      </w:r>
      <w:r w:rsidR="007A36B3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start of </w:t>
      </w:r>
      <w:r w:rsidR="008904C9" w:rsidRPr="008904C9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the therapeutic relationship. </w:t>
      </w:r>
    </w:p>
    <w:p w14:paraId="69BD0E30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14D638E2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7950E9B9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9B4B5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Your signature below shows that you agree to these terms and conditions. </w:t>
      </w:r>
    </w:p>
    <w:p w14:paraId="3023642E" w14:textId="77777777" w:rsidR="009B4B51" w:rsidRPr="009B4B51" w:rsidRDefault="009B4B51" w:rsidP="009B4B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35986729" w14:textId="77777777" w:rsidR="00FC13B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3215BE63" w14:textId="77777777" w:rsidR="00FC13B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4A7584BB" w14:textId="32BA59DA" w:rsidR="00FC13B1" w:rsidRPr="00FC13B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____________________________________________________________</w:t>
      </w: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 </w:t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  <w:t>_______________________________</w:t>
      </w: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    </w:t>
      </w:r>
    </w:p>
    <w:p w14:paraId="1971C397" w14:textId="024D07D8" w:rsidR="00FC13B1" w:rsidRPr="00FC13B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Counseling Participant or Legal Representative</w:t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</w: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Date</w:t>
      </w:r>
    </w:p>
    <w:p w14:paraId="3C694089" w14:textId="77777777" w:rsidR="00FC13B1" w:rsidRPr="00FC13B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</w:p>
    <w:p w14:paraId="5336CA57" w14:textId="77777777" w:rsidR="00FC13B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4D0CF92D" w14:textId="77777777" w:rsidR="00FC13B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</w:p>
    <w:p w14:paraId="2CDDA8F4" w14:textId="77FD5759" w:rsidR="00FC13B1" w:rsidRPr="00FC13B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____________________________________________________________  </w:t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  <w:t>_______________________________</w:t>
      </w: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    </w:t>
      </w:r>
    </w:p>
    <w:p w14:paraId="4EA762AB" w14:textId="435CEAF5" w:rsidR="00FC13B1" w:rsidRPr="00FC13B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Signature of Parent, </w:t>
      </w: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Guardian,</w:t>
      </w: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or Legal Representative</w:t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ab/>
      </w: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>Date</w:t>
      </w:r>
    </w:p>
    <w:p w14:paraId="59C75C65" w14:textId="793C8848" w:rsidR="009B4B51" w:rsidRPr="009B4B51" w:rsidRDefault="00FC13B1" w:rsidP="00FC13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Arial Unicode MS" w:cs="Times New Roman"/>
          <w:sz w:val="22"/>
          <w:szCs w:val="22"/>
          <w:bdr w:val="nil"/>
        </w:rPr>
      </w:pPr>
      <w:r w:rsidRPr="00FC13B1">
        <w:rPr>
          <w:rFonts w:eastAsia="Arial Unicode MS" w:cs="Arial Unicode MS"/>
          <w:color w:val="000000"/>
          <w:sz w:val="22"/>
          <w:szCs w:val="22"/>
          <w:u w:color="000000"/>
          <w:bdr w:val="nil"/>
        </w:rPr>
        <w:t xml:space="preserve"> </w:t>
      </w:r>
    </w:p>
    <w:p w14:paraId="50306479" w14:textId="77777777" w:rsidR="00160926" w:rsidRPr="008904C9" w:rsidRDefault="00160926" w:rsidP="009B4B51">
      <w:pPr>
        <w:rPr>
          <w:sz w:val="22"/>
          <w:szCs w:val="22"/>
        </w:rPr>
      </w:pPr>
    </w:p>
    <w:sectPr w:rsidR="00160926" w:rsidRPr="008904C9" w:rsidSect="008904C9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E1CC3" w14:textId="77777777" w:rsidR="00F9528F" w:rsidRDefault="00F9528F" w:rsidP="00A03518">
      <w:pPr>
        <w:spacing w:after="0"/>
      </w:pPr>
      <w:r>
        <w:separator/>
      </w:r>
    </w:p>
  </w:endnote>
  <w:endnote w:type="continuationSeparator" w:id="0">
    <w:p w14:paraId="0772E014" w14:textId="77777777" w:rsidR="00F9528F" w:rsidRDefault="00F9528F" w:rsidP="00A035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C374" w14:textId="77777777" w:rsidR="00B906B6" w:rsidRPr="009B4B51" w:rsidRDefault="00B906B6" w:rsidP="005B0C11">
    <w:pPr>
      <w:jc w:val="center"/>
      <w:rPr>
        <w:color w:val="808080"/>
        <w:sz w:val="20"/>
      </w:rPr>
    </w:pPr>
    <w:r w:rsidRPr="009B4B51">
      <w:rPr>
        <w:color w:val="808080"/>
        <w:sz w:val="20"/>
      </w:rPr>
      <w:t>16441 Space Center Blvd., Suite C-100 *   Houston, Texas 77058   * 281.480.7554 * www.samaritanhouston.org</w:t>
    </w:r>
    <w:r w:rsidRPr="009B4B51">
      <w:rPr>
        <w:color w:val="808080"/>
        <w:sz w:val="20"/>
      </w:rPr>
      <w:br/>
      <w:t xml:space="preserve">Accredited by The </w:t>
    </w:r>
    <w:r w:rsidR="004813EB" w:rsidRPr="009B4B51">
      <w:rPr>
        <w:color w:val="808080"/>
        <w:sz w:val="20"/>
      </w:rPr>
      <w:t>Solihten</w:t>
    </w:r>
    <w:r w:rsidRPr="009B4B51">
      <w:rPr>
        <w:color w:val="808080"/>
        <w:sz w:val="20"/>
      </w:rPr>
      <w:t xml:space="preserve"> Institute</w:t>
    </w:r>
  </w:p>
  <w:p w14:paraId="40CBFEE6" w14:textId="77777777" w:rsidR="00B906B6" w:rsidRDefault="00B9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B802" w14:textId="77777777" w:rsidR="00F9528F" w:rsidRDefault="00F9528F" w:rsidP="00A03518">
      <w:pPr>
        <w:spacing w:after="0"/>
      </w:pPr>
      <w:r>
        <w:separator/>
      </w:r>
    </w:p>
  </w:footnote>
  <w:footnote w:type="continuationSeparator" w:id="0">
    <w:p w14:paraId="6D9CE3D2" w14:textId="77777777" w:rsidR="00F9528F" w:rsidRDefault="00F9528F" w:rsidP="00A035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376911"/>
      <w:docPartObj>
        <w:docPartGallery w:val="Page Numbers (Top of Page)"/>
        <w:docPartUnique/>
      </w:docPartObj>
    </w:sdtPr>
    <w:sdtEndPr>
      <w:rPr>
        <w:color w:val="808080"/>
        <w:spacing w:val="60"/>
        <w:sz w:val="20"/>
        <w:szCs w:val="20"/>
      </w:rPr>
    </w:sdtEndPr>
    <w:sdtContent>
      <w:p w14:paraId="2B0A725B" w14:textId="77777777" w:rsidR="003F42A0" w:rsidRPr="00F30ACC" w:rsidRDefault="003F42A0" w:rsidP="009B4B51">
        <w:pPr>
          <w:pStyle w:val="Header"/>
          <w:pBdr>
            <w:bottom w:val="single" w:sz="4" w:space="1" w:color="D9D9D9"/>
          </w:pBdr>
          <w:jc w:val="right"/>
          <w:rPr>
            <w:bCs/>
            <w:sz w:val="20"/>
            <w:szCs w:val="20"/>
          </w:rPr>
        </w:pPr>
        <w:r w:rsidRPr="00F30ACC">
          <w:rPr>
            <w:sz w:val="20"/>
            <w:szCs w:val="20"/>
          </w:rPr>
          <w:fldChar w:fldCharType="begin"/>
        </w:r>
        <w:r w:rsidRPr="00F30ACC">
          <w:rPr>
            <w:sz w:val="20"/>
            <w:szCs w:val="20"/>
          </w:rPr>
          <w:instrText xml:space="preserve"> PAGE   \* MERGEFORMAT </w:instrText>
        </w:r>
        <w:r w:rsidRPr="00F30ACC">
          <w:rPr>
            <w:sz w:val="20"/>
            <w:szCs w:val="20"/>
          </w:rPr>
          <w:fldChar w:fldCharType="separate"/>
        </w:r>
        <w:r w:rsidR="006C0433" w:rsidRPr="006C0433">
          <w:rPr>
            <w:bCs/>
            <w:noProof/>
            <w:sz w:val="20"/>
            <w:szCs w:val="20"/>
          </w:rPr>
          <w:t>2</w:t>
        </w:r>
        <w:r w:rsidRPr="00F30ACC">
          <w:rPr>
            <w:bCs/>
            <w:noProof/>
            <w:sz w:val="20"/>
            <w:szCs w:val="20"/>
          </w:rPr>
          <w:fldChar w:fldCharType="end"/>
        </w:r>
        <w:r w:rsidRPr="00F30ACC">
          <w:rPr>
            <w:bCs/>
            <w:sz w:val="20"/>
            <w:szCs w:val="20"/>
          </w:rPr>
          <w:t xml:space="preserve"> | </w:t>
        </w:r>
        <w:r w:rsidRPr="009B4B51">
          <w:rPr>
            <w:color w:val="808080"/>
            <w:spacing w:val="60"/>
            <w:sz w:val="20"/>
            <w:szCs w:val="20"/>
          </w:rPr>
          <w:t>Page</w:t>
        </w:r>
      </w:p>
    </w:sdtContent>
  </w:sdt>
  <w:p w14:paraId="4AD1D2D1" w14:textId="77777777" w:rsidR="00A03518" w:rsidRPr="00A03518" w:rsidRDefault="00A03518" w:rsidP="00A03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CAC3" w14:textId="77777777" w:rsidR="00246A9C" w:rsidRDefault="00246A9C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7DFABC3C" wp14:editId="171433AC">
          <wp:extent cx="2395855" cy="124396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05C1"/>
    <w:multiLevelType w:val="hybridMultilevel"/>
    <w:tmpl w:val="C1F0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75C8"/>
    <w:multiLevelType w:val="hybridMultilevel"/>
    <w:tmpl w:val="E646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3A1A09"/>
    <w:multiLevelType w:val="hybridMultilevel"/>
    <w:tmpl w:val="06DA3C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BE"/>
    <w:rsid w:val="00011DF3"/>
    <w:rsid w:val="0001549A"/>
    <w:rsid w:val="00033073"/>
    <w:rsid w:val="000546EC"/>
    <w:rsid w:val="000A65EB"/>
    <w:rsid w:val="000D3660"/>
    <w:rsid w:val="000E7628"/>
    <w:rsid w:val="00160926"/>
    <w:rsid w:val="001B48CB"/>
    <w:rsid w:val="001F2C7F"/>
    <w:rsid w:val="002007AB"/>
    <w:rsid w:val="00246A9C"/>
    <w:rsid w:val="002A60F2"/>
    <w:rsid w:val="002A7EA7"/>
    <w:rsid w:val="002F30BA"/>
    <w:rsid w:val="002F4C28"/>
    <w:rsid w:val="00327FF5"/>
    <w:rsid w:val="00342B44"/>
    <w:rsid w:val="0036189A"/>
    <w:rsid w:val="00377ACD"/>
    <w:rsid w:val="00392692"/>
    <w:rsid w:val="00395271"/>
    <w:rsid w:val="003D1A28"/>
    <w:rsid w:val="003F0693"/>
    <w:rsid w:val="003F42A0"/>
    <w:rsid w:val="004178C5"/>
    <w:rsid w:val="0043558E"/>
    <w:rsid w:val="00465227"/>
    <w:rsid w:val="004705F8"/>
    <w:rsid w:val="004813EB"/>
    <w:rsid w:val="004914C0"/>
    <w:rsid w:val="004957DF"/>
    <w:rsid w:val="004B6053"/>
    <w:rsid w:val="004C1D67"/>
    <w:rsid w:val="00517BA6"/>
    <w:rsid w:val="005368D6"/>
    <w:rsid w:val="0054060B"/>
    <w:rsid w:val="00542B9F"/>
    <w:rsid w:val="005739CA"/>
    <w:rsid w:val="00591530"/>
    <w:rsid w:val="005B0C11"/>
    <w:rsid w:val="005B6101"/>
    <w:rsid w:val="005D2E89"/>
    <w:rsid w:val="005F0BE3"/>
    <w:rsid w:val="00615BB8"/>
    <w:rsid w:val="00626B90"/>
    <w:rsid w:val="00630AEF"/>
    <w:rsid w:val="00683A49"/>
    <w:rsid w:val="006977E9"/>
    <w:rsid w:val="006A4339"/>
    <w:rsid w:val="006C0433"/>
    <w:rsid w:val="00701D90"/>
    <w:rsid w:val="00715984"/>
    <w:rsid w:val="0074651C"/>
    <w:rsid w:val="00754968"/>
    <w:rsid w:val="00754EA7"/>
    <w:rsid w:val="00784598"/>
    <w:rsid w:val="007A36B3"/>
    <w:rsid w:val="007A3916"/>
    <w:rsid w:val="00814768"/>
    <w:rsid w:val="00822B7A"/>
    <w:rsid w:val="008450BB"/>
    <w:rsid w:val="008904C9"/>
    <w:rsid w:val="00893441"/>
    <w:rsid w:val="008B11C6"/>
    <w:rsid w:val="008C7E2D"/>
    <w:rsid w:val="008D459C"/>
    <w:rsid w:val="008E3A00"/>
    <w:rsid w:val="008F08BB"/>
    <w:rsid w:val="008F0B66"/>
    <w:rsid w:val="008F6DE0"/>
    <w:rsid w:val="009260A2"/>
    <w:rsid w:val="00943A28"/>
    <w:rsid w:val="00984DC3"/>
    <w:rsid w:val="009B4B51"/>
    <w:rsid w:val="00A03518"/>
    <w:rsid w:val="00A71CBB"/>
    <w:rsid w:val="00A803EE"/>
    <w:rsid w:val="00AB209D"/>
    <w:rsid w:val="00AD7B09"/>
    <w:rsid w:val="00B11491"/>
    <w:rsid w:val="00B14916"/>
    <w:rsid w:val="00B906B6"/>
    <w:rsid w:val="00B92D2B"/>
    <w:rsid w:val="00BA3B31"/>
    <w:rsid w:val="00BB724B"/>
    <w:rsid w:val="00BD6178"/>
    <w:rsid w:val="00BF2F5E"/>
    <w:rsid w:val="00BF4251"/>
    <w:rsid w:val="00C12495"/>
    <w:rsid w:val="00C12EFB"/>
    <w:rsid w:val="00C42E17"/>
    <w:rsid w:val="00C62F51"/>
    <w:rsid w:val="00C76C46"/>
    <w:rsid w:val="00C86532"/>
    <w:rsid w:val="00C94732"/>
    <w:rsid w:val="00CA2EB4"/>
    <w:rsid w:val="00CA57BA"/>
    <w:rsid w:val="00CB6B6D"/>
    <w:rsid w:val="00CE01CD"/>
    <w:rsid w:val="00CF5078"/>
    <w:rsid w:val="00D04C35"/>
    <w:rsid w:val="00D26406"/>
    <w:rsid w:val="00D80DF2"/>
    <w:rsid w:val="00D81750"/>
    <w:rsid w:val="00D82DBE"/>
    <w:rsid w:val="00DC5E7A"/>
    <w:rsid w:val="00DE4F2F"/>
    <w:rsid w:val="00E2797C"/>
    <w:rsid w:val="00E64DBB"/>
    <w:rsid w:val="00E7018E"/>
    <w:rsid w:val="00E7276B"/>
    <w:rsid w:val="00EA2231"/>
    <w:rsid w:val="00EC2400"/>
    <w:rsid w:val="00F00D76"/>
    <w:rsid w:val="00F30ACC"/>
    <w:rsid w:val="00F54722"/>
    <w:rsid w:val="00F67FC0"/>
    <w:rsid w:val="00F9528F"/>
    <w:rsid w:val="00FA09F0"/>
    <w:rsid w:val="00FB7813"/>
    <w:rsid w:val="00FC13B1"/>
    <w:rsid w:val="00FE2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704354"/>
  <w15:docId w15:val="{8D79FC36-5E44-429C-83AA-B99312CB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B6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B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5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35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5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3518"/>
    <w:rPr>
      <w:sz w:val="24"/>
      <w:szCs w:val="24"/>
    </w:rPr>
  </w:style>
  <w:style w:type="paragraph" w:customStyle="1" w:styleId="2909F619802848F09E01365C32F34654">
    <w:name w:val="2909F619802848F09E01365C32F34654"/>
    <w:rsid w:val="00A03518"/>
    <w:pPr>
      <w:spacing w:line="276" w:lineRule="auto"/>
    </w:pPr>
    <w:rPr>
      <w:rFonts w:eastAsiaTheme="minorEastAsia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03518"/>
    <w:rPr>
      <w:color w:val="808080"/>
    </w:rPr>
  </w:style>
  <w:style w:type="paragraph" w:styleId="Revision">
    <w:name w:val="Revision"/>
    <w:hidden/>
    <w:uiPriority w:val="99"/>
    <w:semiHidden/>
    <w:rsid w:val="00701D90"/>
    <w:pPr>
      <w:spacing w:after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6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74651C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C2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070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2072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6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27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0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8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34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24757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4776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56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48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49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36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358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391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010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087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302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031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752710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6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0322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88909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03B4-0663-487C-A473-269000DA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mcentireart.com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Williams</dc:creator>
  <cp:lastModifiedBy>Jacklin Tawadrous</cp:lastModifiedBy>
  <cp:revision>3</cp:revision>
  <cp:lastPrinted>2020-03-16T16:42:00Z</cp:lastPrinted>
  <dcterms:created xsi:type="dcterms:W3CDTF">2020-05-13T16:28:00Z</dcterms:created>
  <dcterms:modified xsi:type="dcterms:W3CDTF">2020-05-21T17:44:00Z</dcterms:modified>
</cp:coreProperties>
</file>